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820A2" w14:textId="77777777" w:rsidR="00F27EEB" w:rsidRDefault="00100E1C">
      <w:pPr>
        <w:pStyle w:val="Textbody"/>
        <w:widowControl/>
      </w:pPr>
      <w:r>
        <w:rPr>
          <w:rStyle w:val="StrongEmphasis"/>
          <w:rFonts w:ascii="Source Sans Pro" w:hAnsi="Source Sans Pro"/>
          <w:color w:val="616264"/>
          <w:sz w:val="21"/>
        </w:rPr>
        <w:t>Advertiser</w:t>
      </w:r>
    </w:p>
    <w:p w14:paraId="4D28AF02" w14:textId="77777777" w:rsidR="00F27EEB" w:rsidRDefault="00100E1C">
      <w:pPr>
        <w:pStyle w:val="Textbody"/>
        <w:widowControl/>
        <w:numPr>
          <w:ilvl w:val="0"/>
          <w:numId w:val="1"/>
        </w:numPr>
        <w:spacing w:before="30" w:after="30"/>
        <w:ind w:left="0"/>
      </w:pPr>
      <w:r>
        <w:rPr>
          <w:rStyle w:val="StrongEmphasis"/>
          <w:rFonts w:ascii="Source Sans Pro" w:hAnsi="Source Sans Pro"/>
          <w:color w:val="616264"/>
          <w:sz w:val="21"/>
        </w:rPr>
        <w:t>Consumer </w:t>
      </w:r>
      <w:r>
        <w:rPr>
          <w:rFonts w:ascii="Source Sans Pro" w:hAnsi="Source Sans Pro"/>
          <w:color w:val="616264"/>
          <w:sz w:val="21"/>
        </w:rPr>
        <w:t>- an advertiser who promotes a product/service that is sold to a consumer.</w:t>
      </w:r>
    </w:p>
    <w:p w14:paraId="2CCEB67F" w14:textId="77777777" w:rsidR="00F27EEB" w:rsidRDefault="00100E1C">
      <w:pPr>
        <w:pStyle w:val="Textbody"/>
        <w:widowControl/>
        <w:numPr>
          <w:ilvl w:val="0"/>
          <w:numId w:val="1"/>
        </w:numPr>
        <w:spacing w:before="30" w:after="30"/>
        <w:ind w:left="0"/>
      </w:pPr>
      <w:r>
        <w:rPr>
          <w:rStyle w:val="StrongEmphasis"/>
          <w:rFonts w:ascii="Source Sans Pro" w:hAnsi="Source Sans Pro"/>
          <w:color w:val="616264"/>
          <w:sz w:val="21"/>
        </w:rPr>
        <w:t>Industrial</w:t>
      </w:r>
      <w:r>
        <w:rPr>
          <w:rFonts w:ascii="Source Sans Pro" w:hAnsi="Source Sans Pro"/>
          <w:color w:val="616264"/>
          <w:sz w:val="21"/>
        </w:rPr>
        <w:t> - an advertiser who promotes a product or service that is typically sold business-to-business.</w:t>
      </w:r>
    </w:p>
    <w:p w14:paraId="113BE6A7" w14:textId="77777777" w:rsidR="00F27EEB" w:rsidRDefault="00100E1C">
      <w:pPr>
        <w:pStyle w:val="Textbody"/>
        <w:widowControl/>
        <w:numPr>
          <w:ilvl w:val="0"/>
          <w:numId w:val="1"/>
        </w:numPr>
        <w:spacing w:before="30" w:after="30"/>
        <w:ind w:left="0"/>
      </w:pPr>
      <w:r>
        <w:rPr>
          <w:rStyle w:val="StrongEmphasis"/>
          <w:rFonts w:ascii="Source Sans Pro" w:hAnsi="Source Sans Pro"/>
          <w:color w:val="616264"/>
          <w:sz w:val="21"/>
        </w:rPr>
        <w:t>Institutional</w:t>
      </w:r>
      <w:r>
        <w:rPr>
          <w:rFonts w:ascii="Source Sans Pro" w:hAnsi="Source Sans Pro"/>
          <w:color w:val="616264"/>
          <w:sz w:val="21"/>
        </w:rPr>
        <w:t> - an advertiser that promotes to its c</w:t>
      </w:r>
      <w:r>
        <w:rPr>
          <w:rFonts w:ascii="Source Sans Pro" w:hAnsi="Source Sans Pro"/>
          <w:color w:val="616264"/>
          <w:sz w:val="21"/>
        </w:rPr>
        <w:t>ustomers and the public a favourable image of the corporation and its products without trying to sell the product. Also known as "goodwill" or "corporate" advertising.</w:t>
      </w:r>
    </w:p>
    <w:p w14:paraId="420C5734" w14:textId="77777777" w:rsidR="00F27EEB" w:rsidRDefault="00100E1C">
      <w:pPr>
        <w:pStyle w:val="Textbody"/>
        <w:widowControl/>
        <w:numPr>
          <w:ilvl w:val="0"/>
          <w:numId w:val="1"/>
        </w:numPr>
        <w:spacing w:before="30" w:after="30"/>
        <w:ind w:left="0"/>
      </w:pPr>
      <w:bookmarkStart w:id="0" w:name="_GoBack"/>
      <w:r>
        <w:rPr>
          <w:rStyle w:val="StrongEmphasis"/>
          <w:rFonts w:ascii="Source Sans Pro" w:hAnsi="Source Sans Pro"/>
          <w:color w:val="616264"/>
          <w:sz w:val="21"/>
        </w:rPr>
        <w:t>Local, Regional, National</w:t>
      </w:r>
      <w:r>
        <w:rPr>
          <w:rFonts w:ascii="Source Sans Pro" w:hAnsi="Source Sans Pro"/>
          <w:color w:val="616264"/>
          <w:sz w:val="21"/>
        </w:rPr>
        <w:t> - advertising related to the geographical scope of business.</w:t>
      </w:r>
    </w:p>
    <w:bookmarkEnd w:id="0"/>
    <w:p w14:paraId="6E7A4B1E" w14:textId="77777777" w:rsidR="00F27EEB" w:rsidRDefault="00F27EEB">
      <w:pPr>
        <w:pStyle w:val="Textbody"/>
        <w:widowControl/>
        <w:spacing w:before="30" w:after="30"/>
        <w:rPr>
          <w:rFonts w:ascii="Source Sans Pro" w:hAnsi="Source Sans Pro"/>
          <w:color w:val="616264"/>
          <w:sz w:val="21"/>
        </w:rPr>
      </w:pPr>
    </w:p>
    <w:p w14:paraId="64A0A6F2" w14:textId="77777777" w:rsidR="00F27EEB" w:rsidRDefault="00100E1C">
      <w:pPr>
        <w:pStyle w:val="Textbody"/>
        <w:widowControl/>
      </w:pPr>
      <w:r>
        <w:rPr>
          <w:rStyle w:val="StrongEmphasis"/>
          <w:rFonts w:ascii="Source Sans Pro" w:hAnsi="Source Sans Pro"/>
          <w:color w:val="616264"/>
          <w:sz w:val="21"/>
        </w:rPr>
        <w:t>Audience</w:t>
      </w:r>
    </w:p>
    <w:p w14:paraId="0231853C" w14:textId="7D3FD8A7" w:rsidR="00F27EEB" w:rsidRDefault="00100E1C">
      <w:pPr>
        <w:pStyle w:val="Textbody"/>
        <w:widowControl/>
        <w:numPr>
          <w:ilvl w:val="0"/>
          <w:numId w:val="2"/>
        </w:numPr>
        <w:spacing w:before="30" w:after="30"/>
        <w:ind w:left="0"/>
      </w:pPr>
      <w:r>
        <w:rPr>
          <w:rStyle w:val="StrongEmphasis"/>
          <w:rFonts w:ascii="Source Sans Pro" w:hAnsi="Source Sans Pro"/>
          <w:color w:val="616264"/>
          <w:sz w:val="21"/>
        </w:rPr>
        <w:t>Average</w:t>
      </w:r>
      <w:r>
        <w:rPr>
          <w:rFonts w:ascii="Source Sans Pro" w:hAnsi="Source Sans Pro"/>
          <w:color w:val="616264"/>
          <w:sz w:val="21"/>
        </w:rPr>
        <w:t xml:space="preserve"> - the average number of people exposed to a </w:t>
      </w:r>
      <w:proofErr w:type="gramStart"/>
      <w:r>
        <w:rPr>
          <w:rFonts w:ascii="Source Sans Pro" w:hAnsi="Source Sans Pro"/>
          <w:color w:val="616264"/>
          <w:sz w:val="21"/>
        </w:rPr>
        <w:t>particular media</w:t>
      </w:r>
      <w:proofErr w:type="gramEnd"/>
      <w:r>
        <w:rPr>
          <w:rFonts w:ascii="Source Sans Pro" w:hAnsi="Source Sans Pro"/>
          <w:color w:val="616264"/>
          <w:sz w:val="21"/>
        </w:rPr>
        <w:t xml:space="preserve"> vehicle during a specified amount of time. </w:t>
      </w:r>
    </w:p>
    <w:p w14:paraId="40D0F0D1" w14:textId="77777777" w:rsidR="00F27EEB" w:rsidRDefault="00100E1C">
      <w:pPr>
        <w:pStyle w:val="Textbody"/>
        <w:widowControl/>
        <w:numPr>
          <w:ilvl w:val="0"/>
          <w:numId w:val="2"/>
        </w:numPr>
        <w:spacing w:before="30" w:after="30"/>
        <w:ind w:left="0"/>
      </w:pPr>
      <w:r>
        <w:rPr>
          <w:rStyle w:val="StrongEmphasis"/>
          <w:rFonts w:ascii="Source Sans Pro" w:hAnsi="Source Sans Pro"/>
          <w:color w:val="616264"/>
          <w:sz w:val="21"/>
        </w:rPr>
        <w:t>General/Potential - </w:t>
      </w:r>
      <w:r>
        <w:rPr>
          <w:rFonts w:ascii="Source Sans Pro" w:hAnsi="Source Sans Pro"/>
          <w:color w:val="616264"/>
          <w:sz w:val="21"/>
        </w:rPr>
        <w:t>in broadcasting, the total number of people listening to/viewing radio/television at a specific time.</w:t>
      </w:r>
    </w:p>
    <w:p w14:paraId="3AC0BA50" w14:textId="77777777" w:rsidR="00F27EEB" w:rsidRDefault="00100E1C">
      <w:pPr>
        <w:pStyle w:val="Textbody"/>
        <w:widowControl/>
        <w:numPr>
          <w:ilvl w:val="0"/>
          <w:numId w:val="2"/>
        </w:numPr>
        <w:spacing w:before="30" w:after="30"/>
        <w:ind w:left="0"/>
      </w:pPr>
      <w:r>
        <w:rPr>
          <w:rStyle w:val="StrongEmphasis"/>
          <w:rFonts w:ascii="Source Sans Pro" w:hAnsi="Source Sans Pro"/>
          <w:color w:val="616264"/>
          <w:sz w:val="21"/>
        </w:rPr>
        <w:t>Target </w:t>
      </w:r>
      <w:r>
        <w:rPr>
          <w:rFonts w:ascii="Source Sans Pro" w:hAnsi="Source Sans Pro"/>
          <w:color w:val="616264"/>
          <w:sz w:val="21"/>
        </w:rPr>
        <w:t>- those readers/listeners/viewers who are deemed to be the best prospects for an advertiser's product/service.</w:t>
      </w:r>
    </w:p>
    <w:p w14:paraId="0EB87006" w14:textId="77777777" w:rsidR="00F27EEB" w:rsidRDefault="00F27EEB">
      <w:pPr>
        <w:pStyle w:val="Textbody"/>
        <w:widowControl/>
        <w:spacing w:before="30" w:after="30"/>
      </w:pPr>
    </w:p>
    <w:p w14:paraId="54AE4B4E" w14:textId="6B477D6B" w:rsidR="00F27EEB" w:rsidRDefault="00100E1C">
      <w:pPr>
        <w:pStyle w:val="Standard"/>
        <w:widowControl/>
      </w:pPr>
      <w:r>
        <w:rPr>
          <w:rStyle w:val="StrongEmphasis"/>
          <w:rFonts w:ascii="Source Sans Pro" w:hAnsi="Source Sans Pro"/>
          <w:color w:val="616264"/>
          <w:sz w:val="21"/>
        </w:rPr>
        <w:t xml:space="preserve">Blocking </w:t>
      </w:r>
      <w:r w:rsidR="004A15F1">
        <w:rPr>
          <w:rStyle w:val="StrongEmphasis"/>
          <w:rFonts w:ascii="Source Sans Pro" w:hAnsi="Source Sans Pro"/>
          <w:color w:val="616264"/>
          <w:sz w:val="21"/>
        </w:rPr>
        <w:t>Chart</w:t>
      </w:r>
      <w:r w:rsidR="004A15F1">
        <w:rPr>
          <w:color w:val="616264"/>
        </w:rPr>
        <w:t> -</w:t>
      </w:r>
      <w:r>
        <w:rPr>
          <w:rFonts w:ascii="Source Sans Pro" w:hAnsi="Source Sans Pro"/>
          <w:color w:val="616264"/>
          <w:sz w:val="21"/>
        </w:rPr>
        <w:t xml:space="preserve"> the graphic presentation of planned advertising activity on a calendar.</w:t>
      </w:r>
    </w:p>
    <w:p w14:paraId="3D8BC0DC" w14:textId="77777777" w:rsidR="00F27EEB" w:rsidRDefault="00F27EEB">
      <w:pPr>
        <w:pStyle w:val="Standard"/>
        <w:widowControl/>
      </w:pPr>
    </w:p>
    <w:p w14:paraId="35728360" w14:textId="50426B18" w:rsidR="00F27EEB" w:rsidRDefault="00100E1C">
      <w:pPr>
        <w:pStyle w:val="Standard"/>
        <w:widowControl/>
      </w:pPr>
      <w:r>
        <w:rPr>
          <w:rStyle w:val="StrongEmphasis"/>
          <w:rFonts w:ascii="Source Sans Pro" w:hAnsi="Source Sans Pro"/>
          <w:color w:val="616264"/>
          <w:sz w:val="21"/>
        </w:rPr>
        <w:t>Coverage</w:t>
      </w:r>
      <w:r>
        <w:rPr>
          <w:color w:val="616264"/>
        </w:rPr>
        <w:t> </w:t>
      </w:r>
      <w:r>
        <w:rPr>
          <w:rFonts w:ascii="Source Sans Pro" w:hAnsi="Source Sans Pro"/>
          <w:color w:val="616264"/>
          <w:sz w:val="21"/>
        </w:rPr>
        <w:t>- the extent to which the different advertising media are distributed in certain markets. In terms of a broadcast signal, the percentage of the population within a g</w:t>
      </w:r>
      <w:r>
        <w:rPr>
          <w:rFonts w:ascii="Source Sans Pro" w:hAnsi="Source Sans Pro"/>
          <w:color w:val="616264"/>
          <w:sz w:val="21"/>
        </w:rPr>
        <w:t xml:space="preserve">iven region who </w:t>
      </w:r>
      <w:r w:rsidR="004A15F1">
        <w:rPr>
          <w:rFonts w:ascii="Source Sans Pro" w:hAnsi="Source Sans Pro"/>
          <w:color w:val="616264"/>
          <w:sz w:val="21"/>
        </w:rPr>
        <w:t>can</w:t>
      </w:r>
      <w:r>
        <w:rPr>
          <w:rFonts w:ascii="Source Sans Pro" w:hAnsi="Source Sans Pro"/>
          <w:color w:val="616264"/>
          <w:sz w:val="21"/>
        </w:rPr>
        <w:t xml:space="preserve"> receive that signal.</w:t>
      </w:r>
    </w:p>
    <w:p w14:paraId="0526D059" w14:textId="77777777" w:rsidR="00F27EEB" w:rsidRDefault="00F27EEB">
      <w:pPr>
        <w:pStyle w:val="Standard"/>
        <w:widowControl/>
      </w:pPr>
    </w:p>
    <w:p w14:paraId="3D138AF9" w14:textId="77777777" w:rsidR="00F27EEB" w:rsidRDefault="00100E1C">
      <w:pPr>
        <w:pStyle w:val="Standard"/>
        <w:widowControl/>
      </w:pPr>
      <w:r>
        <w:rPr>
          <w:rStyle w:val="StrongEmphasis"/>
          <w:rFonts w:ascii="Source Sans Pro" w:hAnsi="Source Sans Pro"/>
          <w:color w:val="616264"/>
          <w:sz w:val="21"/>
        </w:rPr>
        <w:t>CRTC - Canadian Radio-Television and Telecommunications Commission </w:t>
      </w:r>
      <w:r>
        <w:rPr>
          <w:rFonts w:ascii="Source Sans Pro" w:hAnsi="Source Sans Pro"/>
          <w:color w:val="616264"/>
          <w:sz w:val="21"/>
        </w:rPr>
        <w:t>- a federally appointed body that regulates all aspects of the broadcast industry.</w:t>
      </w:r>
    </w:p>
    <w:p w14:paraId="31C7457B" w14:textId="77777777" w:rsidR="00F27EEB" w:rsidRDefault="00F27EEB">
      <w:pPr>
        <w:pStyle w:val="Standard"/>
        <w:widowControl/>
      </w:pPr>
    </w:p>
    <w:p w14:paraId="44C13D0D" w14:textId="77777777" w:rsidR="00F27EEB" w:rsidRDefault="00100E1C">
      <w:pPr>
        <w:pStyle w:val="Standard"/>
        <w:widowControl/>
      </w:pPr>
      <w:r>
        <w:rPr>
          <w:rStyle w:val="StrongEmphasis"/>
          <w:rFonts w:ascii="Source Sans Pro" w:hAnsi="Source Sans Pro"/>
          <w:color w:val="616264"/>
          <w:sz w:val="21"/>
        </w:rPr>
        <w:t>Demographics</w:t>
      </w:r>
      <w:r>
        <w:rPr>
          <w:color w:val="616264"/>
        </w:rPr>
        <w:t> </w:t>
      </w:r>
      <w:r>
        <w:rPr>
          <w:rFonts w:ascii="Source Sans Pro" w:hAnsi="Source Sans Pro"/>
          <w:color w:val="616264"/>
          <w:sz w:val="21"/>
        </w:rPr>
        <w:t xml:space="preserve">- characteristics of a </w:t>
      </w:r>
      <w:r>
        <w:rPr>
          <w:rFonts w:ascii="Source Sans Pro" w:hAnsi="Source Sans Pro"/>
          <w:color w:val="616264"/>
          <w:sz w:val="21"/>
        </w:rPr>
        <w:t>population group, sample or target audience that describes age, sex, education, income, language spoken and other basic attributes.</w:t>
      </w:r>
    </w:p>
    <w:p w14:paraId="444FEC7F" w14:textId="77777777" w:rsidR="00F27EEB" w:rsidRDefault="00F27EEB">
      <w:pPr>
        <w:pStyle w:val="Standard"/>
        <w:widowControl/>
      </w:pPr>
    </w:p>
    <w:p w14:paraId="493096A2" w14:textId="77777777" w:rsidR="00F27EEB" w:rsidRDefault="00100E1C">
      <w:pPr>
        <w:pStyle w:val="Standard"/>
        <w:widowControl/>
      </w:pPr>
      <w:r>
        <w:rPr>
          <w:rStyle w:val="StrongEmphasis"/>
          <w:rFonts w:ascii="Source Sans Pro" w:hAnsi="Source Sans Pro"/>
          <w:color w:val="616264"/>
          <w:sz w:val="21"/>
        </w:rPr>
        <w:t>Exposure </w:t>
      </w:r>
      <w:r>
        <w:rPr>
          <w:rFonts w:ascii="Source Sans Pro" w:hAnsi="Source Sans Pro"/>
          <w:color w:val="616264"/>
          <w:sz w:val="21"/>
        </w:rPr>
        <w:t xml:space="preserve">- the detection of a medium by the senses. In broadcast, those who are present in the room while a television or </w:t>
      </w:r>
      <w:r>
        <w:rPr>
          <w:rFonts w:ascii="Source Sans Pro" w:hAnsi="Source Sans Pro"/>
          <w:color w:val="616264"/>
          <w:sz w:val="21"/>
        </w:rPr>
        <w:t>radio set is on are counted as exposed.</w:t>
      </w:r>
    </w:p>
    <w:p w14:paraId="680F9E2A" w14:textId="77777777" w:rsidR="00F27EEB" w:rsidRDefault="00F27EEB">
      <w:pPr>
        <w:pStyle w:val="Standard"/>
        <w:widowControl/>
      </w:pPr>
    </w:p>
    <w:p w14:paraId="3A339EE1" w14:textId="769E57AD" w:rsidR="00F27EEB" w:rsidRDefault="00100E1C">
      <w:pPr>
        <w:pStyle w:val="Standard"/>
        <w:widowControl/>
      </w:pPr>
      <w:r>
        <w:rPr>
          <w:rStyle w:val="StrongEmphasis"/>
          <w:rFonts w:ascii="Source Sans Pro" w:hAnsi="Source Sans Pro"/>
          <w:color w:val="616264"/>
          <w:sz w:val="21"/>
        </w:rPr>
        <w:t>Frequency</w:t>
      </w:r>
      <w:r>
        <w:rPr>
          <w:color w:val="616264"/>
        </w:rPr>
        <w:t> </w:t>
      </w:r>
      <w:r>
        <w:rPr>
          <w:rFonts w:ascii="Source Sans Pro" w:hAnsi="Source Sans Pro"/>
          <w:color w:val="616264"/>
          <w:sz w:val="21"/>
        </w:rPr>
        <w:t>-</w:t>
      </w:r>
      <w:r>
        <w:rPr>
          <w:rFonts w:ascii="Source Sans Pro" w:hAnsi="Source Sans Pro"/>
          <w:color w:val="616264"/>
          <w:sz w:val="21"/>
        </w:rPr>
        <w:t xml:space="preserve"> the average number of times </w:t>
      </w:r>
      <w:r w:rsidR="004A15F1">
        <w:rPr>
          <w:rFonts w:ascii="Source Sans Pro" w:hAnsi="Source Sans Pro"/>
          <w:color w:val="616264"/>
          <w:sz w:val="21"/>
        </w:rPr>
        <w:t>those reached by a commercial messa</w:t>
      </w:r>
      <w:r w:rsidR="004A15F1">
        <w:rPr>
          <w:rFonts w:ascii="Source Sans Pro" w:hAnsi="Source Sans Pro"/>
          <w:color w:val="616264"/>
          <w:sz w:val="21"/>
        </w:rPr>
        <w:t xml:space="preserve">ge are </w:t>
      </w:r>
      <w:r>
        <w:rPr>
          <w:rFonts w:ascii="Source Sans Pro" w:hAnsi="Source Sans Pro"/>
          <w:color w:val="616264"/>
          <w:sz w:val="21"/>
        </w:rPr>
        <w:t>exposed in a stated time period. Reach x Frequency = GRPs.</w:t>
      </w:r>
    </w:p>
    <w:p w14:paraId="7628309E" w14:textId="77777777" w:rsidR="00F27EEB" w:rsidRDefault="00F27EEB">
      <w:pPr>
        <w:pStyle w:val="Standard"/>
        <w:widowControl/>
      </w:pPr>
    </w:p>
    <w:p w14:paraId="7EDE0685" w14:textId="77777777" w:rsidR="00F27EEB" w:rsidRDefault="00100E1C">
      <w:pPr>
        <w:pStyle w:val="Standard"/>
        <w:widowControl/>
      </w:pPr>
      <w:r>
        <w:rPr>
          <w:rStyle w:val="StrongEmphasis"/>
          <w:rFonts w:ascii="Source Sans Pro" w:hAnsi="Source Sans Pro"/>
          <w:color w:val="616264"/>
          <w:sz w:val="21"/>
        </w:rPr>
        <w:t>Independent Station - </w:t>
      </w:r>
      <w:r>
        <w:rPr>
          <w:rFonts w:ascii="Source Sans Pro" w:hAnsi="Source Sans Pro"/>
          <w:color w:val="616264"/>
          <w:sz w:val="21"/>
        </w:rPr>
        <w:t>a local radio or</w:t>
      </w:r>
      <w:r>
        <w:rPr>
          <w:rFonts w:ascii="Source Sans Pro" w:hAnsi="Source Sans Pro"/>
          <w:color w:val="616264"/>
          <w:sz w:val="21"/>
        </w:rPr>
        <w:t xml:space="preserve"> television station not affiliated with a network.</w:t>
      </w:r>
    </w:p>
    <w:p w14:paraId="26AD1687" w14:textId="77777777" w:rsidR="00F27EEB" w:rsidRDefault="00F27EEB">
      <w:pPr>
        <w:pStyle w:val="Standard"/>
        <w:widowControl/>
      </w:pPr>
    </w:p>
    <w:p w14:paraId="5945F668" w14:textId="77777777" w:rsidR="00F27EEB" w:rsidRDefault="00100E1C">
      <w:pPr>
        <w:pStyle w:val="Standard"/>
        <w:widowControl/>
      </w:pPr>
      <w:r>
        <w:rPr>
          <w:rStyle w:val="StrongEmphasis"/>
          <w:rFonts w:ascii="Source Sans Pro" w:hAnsi="Source Sans Pro"/>
          <w:color w:val="616264"/>
          <w:sz w:val="21"/>
        </w:rPr>
        <w:t>Network Affiliate</w:t>
      </w:r>
      <w:r>
        <w:rPr>
          <w:color w:val="616264"/>
        </w:rPr>
        <w:t> </w:t>
      </w:r>
      <w:r>
        <w:rPr>
          <w:rFonts w:ascii="Source Sans Pro" w:hAnsi="Source Sans Pro"/>
          <w:color w:val="616264"/>
          <w:sz w:val="21"/>
        </w:rPr>
        <w:t>- a broadcast station which is part of a network and therefore offers network programs and their commercial content. </w:t>
      </w:r>
    </w:p>
    <w:p w14:paraId="6C0AEAEA" w14:textId="77777777" w:rsidR="00F27EEB" w:rsidRDefault="00F27EEB">
      <w:pPr>
        <w:pStyle w:val="Standard"/>
        <w:widowControl/>
      </w:pPr>
    </w:p>
    <w:p w14:paraId="79E30BDD" w14:textId="77777777" w:rsidR="00F27EEB" w:rsidRDefault="00100E1C">
      <w:pPr>
        <w:pStyle w:val="Standard"/>
        <w:widowControl/>
      </w:pPr>
      <w:r>
        <w:rPr>
          <w:rStyle w:val="StrongEmphasis"/>
          <w:rFonts w:ascii="Source Sans Pro" w:hAnsi="Source Sans Pro"/>
          <w:color w:val="616264"/>
          <w:sz w:val="21"/>
        </w:rPr>
        <w:t>PSA </w:t>
      </w:r>
      <w:r>
        <w:rPr>
          <w:rFonts w:ascii="Source Sans Pro" w:hAnsi="Source Sans Pro"/>
          <w:color w:val="616264"/>
          <w:sz w:val="21"/>
        </w:rPr>
        <w:t>- Public Service Announcement.</w:t>
      </w:r>
    </w:p>
    <w:p w14:paraId="164B1D0A" w14:textId="77777777" w:rsidR="00F27EEB" w:rsidRDefault="00F27EEB">
      <w:pPr>
        <w:pStyle w:val="Standard"/>
        <w:widowControl/>
      </w:pPr>
    </w:p>
    <w:p w14:paraId="5AA5D6EE" w14:textId="52FEED6A" w:rsidR="00F27EEB" w:rsidRDefault="00100E1C">
      <w:pPr>
        <w:pStyle w:val="Standard"/>
        <w:widowControl/>
      </w:pPr>
      <w:r>
        <w:rPr>
          <w:rStyle w:val="StrongEmphasis"/>
          <w:rFonts w:ascii="Source Sans Pro" w:hAnsi="Source Sans Pro"/>
          <w:color w:val="616264"/>
          <w:sz w:val="21"/>
        </w:rPr>
        <w:t>Reach </w:t>
      </w:r>
      <w:r>
        <w:rPr>
          <w:rStyle w:val="StrongEmphasis"/>
          <w:rFonts w:ascii="Source Sans Pro" w:hAnsi="Source Sans Pro"/>
          <w:b w:val="0"/>
          <w:color w:val="616264"/>
          <w:sz w:val="21"/>
        </w:rPr>
        <w:t>- a measurement of cum</w:t>
      </w:r>
      <w:r>
        <w:rPr>
          <w:rStyle w:val="StrongEmphasis"/>
          <w:rFonts w:ascii="Source Sans Pro" w:hAnsi="Source Sans Pro"/>
          <w:b w:val="0"/>
          <w:color w:val="616264"/>
          <w:sz w:val="21"/>
        </w:rPr>
        <w:t xml:space="preserve">ulative, unduplicated audience exposed one or more times to a </w:t>
      </w:r>
      <w:r w:rsidR="004A15F1">
        <w:rPr>
          <w:rStyle w:val="StrongEmphasis"/>
          <w:rFonts w:ascii="Source Sans Pro" w:hAnsi="Source Sans Pro"/>
          <w:b w:val="0"/>
          <w:color w:val="616264"/>
          <w:sz w:val="21"/>
        </w:rPr>
        <w:t>program</w:t>
      </w:r>
      <w:r>
        <w:rPr>
          <w:rStyle w:val="StrongEmphasis"/>
          <w:rFonts w:ascii="Source Sans Pro" w:hAnsi="Source Sans Pro"/>
          <w:b w:val="0"/>
          <w:color w:val="616264"/>
          <w:sz w:val="21"/>
        </w:rPr>
        <w:t xml:space="preserve">, station or publication </w:t>
      </w:r>
      <w:r w:rsidR="004A15F1">
        <w:rPr>
          <w:rStyle w:val="StrongEmphasis"/>
          <w:rFonts w:ascii="Source Sans Pro" w:hAnsi="Source Sans Pro"/>
          <w:b w:val="0"/>
          <w:color w:val="616264"/>
          <w:sz w:val="21"/>
        </w:rPr>
        <w:t>in each</w:t>
      </w:r>
      <w:r>
        <w:rPr>
          <w:rStyle w:val="StrongEmphasis"/>
          <w:rFonts w:ascii="Source Sans Pro" w:hAnsi="Source Sans Pro"/>
          <w:b w:val="0"/>
          <w:color w:val="616264"/>
          <w:sz w:val="21"/>
        </w:rPr>
        <w:t xml:space="preserve"> time frame. </w:t>
      </w:r>
      <w:r w:rsidR="004A15F1">
        <w:rPr>
          <w:rStyle w:val="StrongEmphasis"/>
          <w:rFonts w:ascii="Source Sans Pro" w:hAnsi="Source Sans Pro"/>
          <w:b w:val="0"/>
          <w:color w:val="616264"/>
          <w:sz w:val="21"/>
        </w:rPr>
        <w:t>U</w:t>
      </w:r>
      <w:r>
        <w:rPr>
          <w:rStyle w:val="StrongEmphasis"/>
          <w:rFonts w:ascii="Source Sans Pro" w:hAnsi="Source Sans Pro"/>
          <w:b w:val="0"/>
          <w:color w:val="616264"/>
          <w:sz w:val="21"/>
        </w:rPr>
        <w:t>sually expressed as a percentage of the target population in a geographically defined area.</w:t>
      </w:r>
    </w:p>
    <w:p w14:paraId="2733618C" w14:textId="77777777" w:rsidR="00F27EEB" w:rsidRDefault="00F27EEB">
      <w:pPr>
        <w:pStyle w:val="Standard"/>
        <w:widowControl/>
      </w:pPr>
    </w:p>
    <w:p w14:paraId="7931FFB6" w14:textId="720ACA9E" w:rsidR="00F27EEB" w:rsidRDefault="00100E1C">
      <w:pPr>
        <w:pStyle w:val="Standard"/>
        <w:widowControl/>
      </w:pPr>
      <w:r>
        <w:rPr>
          <w:rStyle w:val="StrongEmphasis"/>
          <w:rFonts w:ascii="Source Sans Pro" w:hAnsi="Source Sans Pro"/>
          <w:color w:val="616264"/>
          <w:sz w:val="21"/>
        </w:rPr>
        <w:t>Share</w:t>
      </w:r>
      <w:r>
        <w:rPr>
          <w:color w:val="616264"/>
        </w:rPr>
        <w:t> </w:t>
      </w:r>
      <w:r>
        <w:rPr>
          <w:rFonts w:ascii="Source Sans Pro" w:hAnsi="Source Sans Pro"/>
          <w:color w:val="616264"/>
          <w:sz w:val="21"/>
        </w:rPr>
        <w:t xml:space="preserve">- the </w:t>
      </w:r>
      <w:r>
        <w:rPr>
          <w:rFonts w:ascii="Source Sans Pro" w:hAnsi="Source Sans Pro"/>
          <w:color w:val="616264"/>
          <w:sz w:val="21"/>
        </w:rPr>
        <w:t xml:space="preserve">percentage of the total television viewing or radio listening audience tuned to a </w:t>
      </w:r>
      <w:r w:rsidR="004A15F1">
        <w:rPr>
          <w:rFonts w:ascii="Source Sans Pro" w:hAnsi="Source Sans Pro"/>
          <w:color w:val="616264"/>
          <w:sz w:val="21"/>
        </w:rPr>
        <w:t>program</w:t>
      </w:r>
      <w:r>
        <w:rPr>
          <w:rFonts w:ascii="Source Sans Pro" w:hAnsi="Source Sans Pro"/>
          <w:color w:val="616264"/>
          <w:sz w:val="21"/>
        </w:rPr>
        <w:t xml:space="preserve"> or station at a specific time. Share = Average Program Audience " Average People Viewing (during that time period) x 100.</w:t>
      </w:r>
    </w:p>
    <w:p w14:paraId="0E2BF0BE" w14:textId="77777777" w:rsidR="00F27EEB" w:rsidRDefault="00F27EEB">
      <w:pPr>
        <w:pStyle w:val="Standard"/>
        <w:widowControl/>
      </w:pPr>
    </w:p>
    <w:p w14:paraId="46BF53CF" w14:textId="77777777" w:rsidR="00F27EEB" w:rsidRDefault="00100E1C">
      <w:pPr>
        <w:pStyle w:val="Standard"/>
        <w:widowControl/>
      </w:pPr>
      <w:r>
        <w:rPr>
          <w:rStyle w:val="StrongEmphasis"/>
          <w:rFonts w:ascii="Source Sans Pro" w:hAnsi="Source Sans Pro"/>
          <w:color w:val="616264"/>
          <w:sz w:val="21"/>
        </w:rPr>
        <w:t>Storyboard</w:t>
      </w:r>
      <w:r>
        <w:rPr>
          <w:color w:val="616264"/>
        </w:rPr>
        <w:t> </w:t>
      </w:r>
      <w:r>
        <w:rPr>
          <w:rFonts w:ascii="Source Sans Pro" w:hAnsi="Source Sans Pro"/>
          <w:color w:val="616264"/>
          <w:sz w:val="21"/>
        </w:rPr>
        <w:t>- drawings of the sc</w:t>
      </w:r>
      <w:r>
        <w:rPr>
          <w:rFonts w:ascii="Source Sans Pro" w:hAnsi="Source Sans Pro"/>
          <w:color w:val="616264"/>
          <w:sz w:val="21"/>
        </w:rPr>
        <w:t>enes outlining a television commercial before it is made, usually accompanied by scene-by-scene instructions and the commercial copy.</w:t>
      </w:r>
    </w:p>
    <w:p w14:paraId="34FEFB2D" w14:textId="77777777" w:rsidR="00F27EEB" w:rsidRDefault="00F27EEB">
      <w:pPr>
        <w:pStyle w:val="Standard"/>
        <w:widowControl/>
      </w:pPr>
    </w:p>
    <w:p w14:paraId="7719B294" w14:textId="15676E17" w:rsidR="00F27EEB" w:rsidRDefault="00100E1C">
      <w:pPr>
        <w:pStyle w:val="Standard"/>
        <w:widowControl/>
      </w:pPr>
      <w:r>
        <w:rPr>
          <w:rStyle w:val="StrongEmphasis"/>
          <w:rFonts w:ascii="Source Sans Pro" w:hAnsi="Source Sans Pro"/>
          <w:color w:val="616264"/>
          <w:sz w:val="21"/>
        </w:rPr>
        <w:t>Tag</w:t>
      </w:r>
      <w:r>
        <w:rPr>
          <w:color w:val="616264"/>
        </w:rPr>
        <w:t> </w:t>
      </w:r>
      <w:r>
        <w:rPr>
          <w:rFonts w:ascii="Source Sans Pro" w:hAnsi="Source Sans Pro"/>
          <w:color w:val="616264"/>
          <w:sz w:val="21"/>
        </w:rPr>
        <w:t>- in broadcast, a short message at the end of a product/service commercial to provide local information - i.e. deale</w:t>
      </w:r>
      <w:r>
        <w:rPr>
          <w:rFonts w:ascii="Source Sans Pro" w:hAnsi="Source Sans Pro"/>
          <w:color w:val="616264"/>
          <w:sz w:val="21"/>
        </w:rPr>
        <w:t>rs, pricing or to advertise a short-term promotional offer to consumers.</w:t>
      </w:r>
    </w:p>
    <w:sectPr w:rsidR="00F27EEB" w:rsidSect="004A15F1">
      <w:pgSz w:w="12240" w:h="15840"/>
      <w:pgMar w:top="568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EF885" w14:textId="77777777" w:rsidR="00100E1C" w:rsidRDefault="00100E1C">
      <w:r>
        <w:separator/>
      </w:r>
    </w:p>
  </w:endnote>
  <w:endnote w:type="continuationSeparator" w:id="0">
    <w:p w14:paraId="4A3FF627" w14:textId="77777777" w:rsidR="00100E1C" w:rsidRDefault="0010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1D813" w14:textId="77777777" w:rsidR="00100E1C" w:rsidRDefault="00100E1C">
      <w:r>
        <w:rPr>
          <w:color w:val="000000"/>
        </w:rPr>
        <w:separator/>
      </w:r>
    </w:p>
  </w:footnote>
  <w:footnote w:type="continuationSeparator" w:id="0">
    <w:p w14:paraId="0EDAAADF" w14:textId="77777777" w:rsidR="00100E1C" w:rsidRDefault="00100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9040E"/>
    <w:multiLevelType w:val="multilevel"/>
    <w:tmpl w:val="9C92F26A"/>
    <w:lvl w:ilvl="0">
      <w:numFmt w:val="bullet"/>
      <w:lvlText w:val="•"/>
      <w:lvlJc w:val="left"/>
      <w:pPr>
        <w:ind w:left="45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603056AA"/>
    <w:multiLevelType w:val="multilevel"/>
    <w:tmpl w:val="24264466"/>
    <w:lvl w:ilvl="0">
      <w:numFmt w:val="bullet"/>
      <w:lvlText w:val="•"/>
      <w:lvlJc w:val="left"/>
      <w:pPr>
        <w:ind w:left="45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27EEB"/>
    <w:rsid w:val="00100E1C"/>
    <w:rsid w:val="004A15F1"/>
    <w:rsid w:val="00F2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1E583"/>
  <w15:docId w15:val="{F3B856BD-9C13-4099-9A89-02F14B6C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 Unicode MS"/>
        <w:kern w:val="3"/>
        <w:sz w:val="24"/>
        <w:szCs w:val="24"/>
        <w:lang w:val="en-C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Jeffrey Bishop</cp:lastModifiedBy>
  <cp:revision>2</cp:revision>
  <dcterms:created xsi:type="dcterms:W3CDTF">2020-03-09T04:40:00Z</dcterms:created>
  <dcterms:modified xsi:type="dcterms:W3CDTF">2020-03-09T04:40:00Z</dcterms:modified>
</cp:coreProperties>
</file>