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5C" w:rsidRDefault="005F299A">
      <w:r>
        <w:rPr>
          <w:b/>
        </w:rPr>
        <w:t>Stelly’s Vital Youth past grants</w:t>
      </w:r>
    </w:p>
    <w:p w:rsidR="005F299A" w:rsidRDefault="005F299A"/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895"/>
        <w:gridCol w:w="3248"/>
        <w:gridCol w:w="4515"/>
        <w:gridCol w:w="1262"/>
      </w:tblGrid>
      <w:tr w:rsidR="005F299A" w:rsidRPr="005F299A" w:rsidTr="005F299A">
        <w:trPr>
          <w:trHeight w:val="302"/>
        </w:trPr>
        <w:tc>
          <w:tcPr>
            <w:tcW w:w="895" w:type="dxa"/>
            <w:noWrap/>
          </w:tcPr>
          <w:p w:rsidR="005F299A" w:rsidRPr="005F299A" w:rsidRDefault="005F299A" w:rsidP="005F299A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48" w:type="dxa"/>
            <w:noWrap/>
          </w:tcPr>
          <w:p w:rsidR="005F299A" w:rsidRPr="005F299A" w:rsidRDefault="005F299A">
            <w:pPr>
              <w:rPr>
                <w:b/>
              </w:rPr>
            </w:pPr>
            <w:r>
              <w:rPr>
                <w:b/>
              </w:rPr>
              <w:t>Grantee</w:t>
            </w:r>
          </w:p>
        </w:tc>
        <w:tc>
          <w:tcPr>
            <w:tcW w:w="4515" w:type="dxa"/>
            <w:noWrap/>
          </w:tcPr>
          <w:p w:rsidR="005F299A" w:rsidRPr="005F299A" w:rsidRDefault="005F299A">
            <w:pPr>
              <w:rPr>
                <w:b/>
              </w:rPr>
            </w:pPr>
            <w:r>
              <w:rPr>
                <w:b/>
              </w:rPr>
              <w:t>Use</w:t>
            </w:r>
          </w:p>
        </w:tc>
        <w:tc>
          <w:tcPr>
            <w:tcW w:w="1262" w:type="dxa"/>
            <w:noWrap/>
          </w:tcPr>
          <w:p w:rsidR="005F299A" w:rsidRPr="005F299A" w:rsidRDefault="005F299A">
            <w:pPr>
              <w:rPr>
                <w:b/>
              </w:rPr>
            </w:pPr>
            <w:r>
              <w:rPr>
                <w:b/>
              </w:rPr>
              <w:t>Total $</w:t>
            </w:r>
          </w:p>
        </w:tc>
      </w:tr>
      <w:tr w:rsidR="005F299A" w:rsidRPr="005F299A" w:rsidTr="005F299A">
        <w:trPr>
          <w:trHeight w:val="302"/>
        </w:trPr>
        <w:tc>
          <w:tcPr>
            <w:tcW w:w="895" w:type="dxa"/>
            <w:noWrap/>
            <w:hideMark/>
          </w:tcPr>
          <w:p w:rsidR="005F299A" w:rsidRPr="005F299A" w:rsidRDefault="005F299A" w:rsidP="005F299A">
            <w:r>
              <w:t>2011</w:t>
            </w:r>
          </w:p>
        </w:tc>
        <w:tc>
          <w:tcPr>
            <w:tcW w:w="3248" w:type="dxa"/>
            <w:noWrap/>
            <w:hideMark/>
          </w:tcPr>
          <w:p w:rsidR="005F299A" w:rsidRPr="005F299A" w:rsidRDefault="005F299A">
            <w:r w:rsidRPr="005F299A">
              <w:t>Sidney Lions Food Bank</w:t>
            </w:r>
          </w:p>
        </w:tc>
        <w:tc>
          <w:tcPr>
            <w:tcW w:w="4515" w:type="dxa"/>
            <w:noWrap/>
            <w:hideMark/>
          </w:tcPr>
          <w:p w:rsidR="005F299A" w:rsidRPr="005F299A" w:rsidRDefault="005F299A">
            <w:r w:rsidRPr="005F299A">
              <w:t>Food Bank Freezer</w:t>
            </w:r>
          </w:p>
        </w:tc>
        <w:tc>
          <w:tcPr>
            <w:tcW w:w="1262" w:type="dxa"/>
            <w:noWrap/>
            <w:hideMark/>
          </w:tcPr>
          <w:p w:rsidR="005F299A" w:rsidRPr="005F299A" w:rsidRDefault="005F299A">
            <w:r w:rsidRPr="005F299A">
              <w:t xml:space="preserve">2,000.00 </w:t>
            </w:r>
          </w:p>
        </w:tc>
      </w:tr>
      <w:tr w:rsidR="005F299A" w:rsidRPr="005F299A" w:rsidTr="005F299A">
        <w:trPr>
          <w:trHeight w:val="302"/>
        </w:trPr>
        <w:tc>
          <w:tcPr>
            <w:tcW w:w="895" w:type="dxa"/>
            <w:noWrap/>
            <w:hideMark/>
          </w:tcPr>
          <w:p w:rsidR="005F299A" w:rsidRPr="005F299A" w:rsidRDefault="005F299A" w:rsidP="005F299A">
            <w:r w:rsidRPr="005F299A">
              <w:t>2011</w:t>
            </w:r>
          </w:p>
        </w:tc>
        <w:tc>
          <w:tcPr>
            <w:tcW w:w="3248" w:type="dxa"/>
            <w:noWrap/>
            <w:hideMark/>
          </w:tcPr>
          <w:p w:rsidR="005F299A" w:rsidRPr="005F299A" w:rsidRDefault="005F299A">
            <w:r w:rsidRPr="005F299A">
              <w:t>Crisis Intervention and Public Information Society of Greater Vic</w:t>
            </w:r>
          </w:p>
        </w:tc>
        <w:tc>
          <w:tcPr>
            <w:tcW w:w="4515" w:type="dxa"/>
            <w:noWrap/>
            <w:hideMark/>
          </w:tcPr>
          <w:p w:rsidR="005F299A" w:rsidRPr="005F299A" w:rsidRDefault="005F299A">
            <w:r w:rsidRPr="005F299A">
              <w:t>Youth Crisis Help Line Peninsula marketing</w:t>
            </w:r>
          </w:p>
        </w:tc>
        <w:tc>
          <w:tcPr>
            <w:tcW w:w="1262" w:type="dxa"/>
            <w:noWrap/>
            <w:hideMark/>
          </w:tcPr>
          <w:p w:rsidR="005F299A" w:rsidRPr="005F299A" w:rsidRDefault="005F299A">
            <w:r w:rsidRPr="005F299A">
              <w:t xml:space="preserve">500.00 </w:t>
            </w:r>
          </w:p>
        </w:tc>
      </w:tr>
      <w:tr w:rsidR="005F299A" w:rsidRPr="005F299A" w:rsidTr="005F299A">
        <w:trPr>
          <w:trHeight w:val="302"/>
        </w:trPr>
        <w:tc>
          <w:tcPr>
            <w:tcW w:w="895" w:type="dxa"/>
            <w:noWrap/>
            <w:hideMark/>
          </w:tcPr>
          <w:p w:rsidR="005F299A" w:rsidRPr="005F299A" w:rsidRDefault="005F299A" w:rsidP="005F299A">
            <w:r w:rsidRPr="005F299A">
              <w:t>2012</w:t>
            </w:r>
          </w:p>
        </w:tc>
        <w:tc>
          <w:tcPr>
            <w:tcW w:w="3248" w:type="dxa"/>
            <w:noWrap/>
            <w:hideMark/>
          </w:tcPr>
          <w:p w:rsidR="005F299A" w:rsidRPr="005F299A" w:rsidRDefault="005F299A">
            <w:r w:rsidRPr="005F299A">
              <w:t xml:space="preserve">Victoria Foundation - Youth Program - </w:t>
            </w:r>
            <w:proofErr w:type="spellStart"/>
            <w:r w:rsidRPr="005F299A">
              <w:t>Interfund</w:t>
            </w:r>
            <w:proofErr w:type="spellEnd"/>
          </w:p>
        </w:tc>
        <w:tc>
          <w:tcPr>
            <w:tcW w:w="4515" w:type="dxa"/>
            <w:noWrap/>
            <w:hideMark/>
          </w:tcPr>
          <w:p w:rsidR="005F299A" w:rsidRPr="005F299A" w:rsidRDefault="005F299A">
            <w:r w:rsidRPr="005F299A">
              <w:t>Rollback to Capital</w:t>
            </w:r>
          </w:p>
        </w:tc>
        <w:tc>
          <w:tcPr>
            <w:tcW w:w="1262" w:type="dxa"/>
            <w:noWrap/>
            <w:hideMark/>
          </w:tcPr>
          <w:p w:rsidR="005F299A" w:rsidRPr="005F299A" w:rsidRDefault="005F299A">
            <w:r w:rsidRPr="005F299A">
              <w:t xml:space="preserve">105.00 </w:t>
            </w:r>
          </w:p>
        </w:tc>
      </w:tr>
      <w:tr w:rsidR="005F299A" w:rsidRPr="005F299A" w:rsidTr="005F299A">
        <w:trPr>
          <w:trHeight w:val="302"/>
        </w:trPr>
        <w:tc>
          <w:tcPr>
            <w:tcW w:w="895" w:type="dxa"/>
            <w:noWrap/>
            <w:hideMark/>
          </w:tcPr>
          <w:p w:rsidR="005F299A" w:rsidRPr="005F299A" w:rsidRDefault="005F299A" w:rsidP="005F299A">
            <w:r w:rsidRPr="005F299A">
              <w:t>2012</w:t>
            </w:r>
          </w:p>
        </w:tc>
        <w:tc>
          <w:tcPr>
            <w:tcW w:w="3248" w:type="dxa"/>
            <w:noWrap/>
            <w:hideMark/>
          </w:tcPr>
          <w:p w:rsidR="005F299A" w:rsidRPr="005F299A" w:rsidRDefault="005F299A">
            <w:r w:rsidRPr="005F299A">
              <w:t>Victoria Riding for the Disabled Association</w:t>
            </w:r>
          </w:p>
        </w:tc>
        <w:tc>
          <w:tcPr>
            <w:tcW w:w="4515" w:type="dxa"/>
            <w:noWrap/>
            <w:hideMark/>
          </w:tcPr>
          <w:p w:rsidR="005F299A" w:rsidRPr="005F299A" w:rsidRDefault="005F299A">
            <w:r w:rsidRPr="005F299A">
              <w:t>To aid in-session costs for riders</w:t>
            </w:r>
          </w:p>
        </w:tc>
        <w:tc>
          <w:tcPr>
            <w:tcW w:w="1262" w:type="dxa"/>
            <w:noWrap/>
            <w:hideMark/>
          </w:tcPr>
          <w:p w:rsidR="005F299A" w:rsidRPr="005F299A" w:rsidRDefault="005F299A">
            <w:r w:rsidRPr="005F299A">
              <w:t xml:space="preserve">500.00 </w:t>
            </w:r>
          </w:p>
        </w:tc>
      </w:tr>
      <w:tr w:rsidR="005F299A" w:rsidRPr="005F299A" w:rsidTr="005F299A">
        <w:trPr>
          <w:trHeight w:val="302"/>
        </w:trPr>
        <w:tc>
          <w:tcPr>
            <w:tcW w:w="895" w:type="dxa"/>
            <w:noWrap/>
            <w:hideMark/>
          </w:tcPr>
          <w:p w:rsidR="005F299A" w:rsidRPr="005F299A" w:rsidRDefault="005F299A" w:rsidP="005F299A">
            <w:r w:rsidRPr="005F299A">
              <w:t>2012</w:t>
            </w:r>
          </w:p>
        </w:tc>
        <w:tc>
          <w:tcPr>
            <w:tcW w:w="3248" w:type="dxa"/>
            <w:noWrap/>
            <w:hideMark/>
          </w:tcPr>
          <w:p w:rsidR="005F299A" w:rsidRPr="005F299A" w:rsidRDefault="005F299A">
            <w:r w:rsidRPr="005F299A">
              <w:t>Victoria Riding for the Disabled Association</w:t>
            </w:r>
          </w:p>
        </w:tc>
        <w:tc>
          <w:tcPr>
            <w:tcW w:w="4515" w:type="dxa"/>
            <w:noWrap/>
            <w:hideMark/>
          </w:tcPr>
          <w:p w:rsidR="005F299A" w:rsidRPr="005F299A" w:rsidRDefault="005F299A">
            <w:r w:rsidRPr="005F299A">
              <w:t>For equipment</w:t>
            </w:r>
          </w:p>
        </w:tc>
        <w:tc>
          <w:tcPr>
            <w:tcW w:w="1262" w:type="dxa"/>
            <w:noWrap/>
            <w:hideMark/>
          </w:tcPr>
          <w:p w:rsidR="005F299A" w:rsidRPr="005F299A" w:rsidRDefault="005F299A">
            <w:r w:rsidRPr="005F299A">
              <w:t xml:space="preserve">500.00 </w:t>
            </w:r>
          </w:p>
        </w:tc>
      </w:tr>
      <w:tr w:rsidR="005F299A" w:rsidRPr="005F299A" w:rsidTr="005F299A">
        <w:trPr>
          <w:trHeight w:val="302"/>
        </w:trPr>
        <w:tc>
          <w:tcPr>
            <w:tcW w:w="895" w:type="dxa"/>
            <w:noWrap/>
            <w:hideMark/>
          </w:tcPr>
          <w:p w:rsidR="005F299A" w:rsidRPr="005F299A" w:rsidRDefault="005F299A" w:rsidP="005F299A">
            <w:r w:rsidRPr="005F299A">
              <w:t>2012</w:t>
            </w:r>
          </w:p>
        </w:tc>
        <w:tc>
          <w:tcPr>
            <w:tcW w:w="3248" w:type="dxa"/>
            <w:noWrap/>
            <w:hideMark/>
          </w:tcPr>
          <w:p w:rsidR="005F299A" w:rsidRPr="005F299A" w:rsidRDefault="005F299A">
            <w:r w:rsidRPr="005F299A">
              <w:t>Peninsula Streams Society</w:t>
            </w:r>
          </w:p>
        </w:tc>
        <w:tc>
          <w:tcPr>
            <w:tcW w:w="4515" w:type="dxa"/>
            <w:noWrap/>
            <w:hideMark/>
          </w:tcPr>
          <w:p w:rsidR="005F299A" w:rsidRPr="005F299A" w:rsidRDefault="005F299A">
            <w:r w:rsidRPr="005F299A">
              <w:t>Equipment purchases for the Creatures of Habitat program</w:t>
            </w:r>
          </w:p>
        </w:tc>
        <w:tc>
          <w:tcPr>
            <w:tcW w:w="1262" w:type="dxa"/>
            <w:noWrap/>
            <w:hideMark/>
          </w:tcPr>
          <w:p w:rsidR="005F299A" w:rsidRPr="005F299A" w:rsidRDefault="005F299A">
            <w:r w:rsidRPr="005F299A">
              <w:t xml:space="preserve">500.00 </w:t>
            </w:r>
          </w:p>
        </w:tc>
      </w:tr>
      <w:tr w:rsidR="005F299A" w:rsidRPr="005F299A" w:rsidTr="005F299A">
        <w:trPr>
          <w:trHeight w:val="302"/>
        </w:trPr>
        <w:tc>
          <w:tcPr>
            <w:tcW w:w="895" w:type="dxa"/>
            <w:noWrap/>
            <w:hideMark/>
          </w:tcPr>
          <w:p w:rsidR="005F299A" w:rsidRPr="005F299A" w:rsidRDefault="005F299A" w:rsidP="005F299A">
            <w:r w:rsidRPr="005F299A">
              <w:t>2012</w:t>
            </w:r>
          </w:p>
        </w:tc>
        <w:tc>
          <w:tcPr>
            <w:tcW w:w="3248" w:type="dxa"/>
            <w:noWrap/>
            <w:hideMark/>
          </w:tcPr>
          <w:p w:rsidR="005F299A" w:rsidRPr="005F299A" w:rsidRDefault="005F299A">
            <w:r w:rsidRPr="005F299A">
              <w:t xml:space="preserve">Creating </w:t>
            </w:r>
            <w:proofErr w:type="spellStart"/>
            <w:r w:rsidRPr="005F299A">
              <w:t>Homefulness</w:t>
            </w:r>
            <w:proofErr w:type="spellEnd"/>
            <w:r w:rsidRPr="005F299A">
              <w:t xml:space="preserve"> Society</w:t>
            </w:r>
          </w:p>
        </w:tc>
        <w:tc>
          <w:tcPr>
            <w:tcW w:w="4515" w:type="dxa"/>
            <w:noWrap/>
            <w:hideMark/>
          </w:tcPr>
          <w:p w:rsidR="005F299A" w:rsidRPr="005F299A" w:rsidRDefault="005F299A">
            <w:r w:rsidRPr="005F299A">
              <w:t>For expansion of the vegetable garden and juice bar</w:t>
            </w:r>
          </w:p>
        </w:tc>
        <w:tc>
          <w:tcPr>
            <w:tcW w:w="1262" w:type="dxa"/>
            <w:noWrap/>
            <w:hideMark/>
          </w:tcPr>
          <w:p w:rsidR="005F299A" w:rsidRPr="005F299A" w:rsidRDefault="005F299A">
            <w:r w:rsidRPr="005F299A">
              <w:t xml:space="preserve">1,000.00 </w:t>
            </w:r>
          </w:p>
        </w:tc>
      </w:tr>
      <w:tr w:rsidR="00B207A3" w:rsidRPr="005F299A" w:rsidTr="005F299A">
        <w:trPr>
          <w:trHeight w:val="302"/>
        </w:trPr>
        <w:tc>
          <w:tcPr>
            <w:tcW w:w="895" w:type="dxa"/>
            <w:noWrap/>
          </w:tcPr>
          <w:p w:rsidR="00B207A3" w:rsidRPr="005F299A" w:rsidRDefault="00B207A3" w:rsidP="005F299A">
            <w:r>
              <w:t>2013</w:t>
            </w:r>
          </w:p>
        </w:tc>
        <w:tc>
          <w:tcPr>
            <w:tcW w:w="3248" w:type="dxa"/>
            <w:noWrap/>
          </w:tcPr>
          <w:p w:rsidR="00B207A3" w:rsidRPr="005F299A" w:rsidRDefault="00B207A3">
            <w:r>
              <w:t>Power of Hope Society</w:t>
            </w:r>
          </w:p>
        </w:tc>
        <w:tc>
          <w:tcPr>
            <w:tcW w:w="4515" w:type="dxa"/>
            <w:noWrap/>
          </w:tcPr>
          <w:p w:rsidR="00B207A3" w:rsidRPr="005F299A" w:rsidRDefault="00B207A3">
            <w:r>
              <w:t>A workshop addressing homophobia and increasing safety around issues of gender and sexuality in SD63</w:t>
            </w:r>
          </w:p>
        </w:tc>
        <w:tc>
          <w:tcPr>
            <w:tcW w:w="1262" w:type="dxa"/>
            <w:noWrap/>
          </w:tcPr>
          <w:p w:rsidR="00B207A3" w:rsidRPr="005F299A" w:rsidRDefault="00B207A3">
            <w:r>
              <w:t>2,500.00</w:t>
            </w:r>
          </w:p>
        </w:tc>
      </w:tr>
    </w:tbl>
    <w:p w:rsidR="005F299A" w:rsidRPr="005F299A" w:rsidRDefault="005F299A">
      <w:bookmarkStart w:id="0" w:name="_GoBack"/>
      <w:bookmarkEnd w:id="0"/>
    </w:p>
    <w:sectPr w:rsidR="005F299A" w:rsidRPr="005F2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9A"/>
    <w:rsid w:val="0015715C"/>
    <w:rsid w:val="005F299A"/>
    <w:rsid w:val="007D5714"/>
    <w:rsid w:val="00B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1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1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Baade</dc:creator>
  <cp:lastModifiedBy>Leah Baade</cp:lastModifiedBy>
  <cp:revision>2</cp:revision>
  <dcterms:created xsi:type="dcterms:W3CDTF">2013-09-05T15:57:00Z</dcterms:created>
  <dcterms:modified xsi:type="dcterms:W3CDTF">2013-09-05T16:14:00Z</dcterms:modified>
</cp:coreProperties>
</file>